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F9" w:rsidRDefault="000574F9" w:rsidP="0005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4F9">
        <w:rPr>
          <w:rFonts w:ascii="Times New Roman" w:eastAsia="Times New Roman" w:hAnsi="Times New Roman" w:cs="Times New Roman"/>
          <w:sz w:val="32"/>
          <w:szCs w:val="32"/>
        </w:rPr>
        <w:t>Глава ПФР Антон Дроздов принял участие во</w:t>
      </w:r>
      <w:proofErr w:type="gramStart"/>
      <w:r w:rsidRPr="000574F9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proofErr w:type="gramEnd"/>
      <w:r w:rsidRPr="000574F9">
        <w:rPr>
          <w:rFonts w:ascii="Times New Roman" w:eastAsia="Times New Roman" w:hAnsi="Times New Roman" w:cs="Times New Roman"/>
          <w:sz w:val="32"/>
          <w:szCs w:val="32"/>
        </w:rPr>
        <w:t>тором Форуме социальных инноваций регионов</w:t>
      </w:r>
      <w:r w:rsidRPr="000574F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574F9" w:rsidRPr="000574F9" w:rsidRDefault="000574F9" w:rsidP="000574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574F9">
        <w:rPr>
          <w:rFonts w:ascii="Times New Roman" w:eastAsia="Times New Roman" w:hAnsi="Times New Roman" w:cs="Times New Roman"/>
          <w:sz w:val="24"/>
          <w:szCs w:val="24"/>
        </w:rPr>
        <w:t>Председатель Правления Пенсионного фонда России Антон Дроздов принял участие в церемонии открытия выставки инновационных социальных проектов субъектов РФ в рамках</w:t>
      </w:r>
      <w:proofErr w:type="gramStart"/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574F9">
        <w:rPr>
          <w:rFonts w:ascii="Times New Roman" w:eastAsia="Times New Roman" w:hAnsi="Times New Roman" w:cs="Times New Roman"/>
          <w:sz w:val="24"/>
          <w:szCs w:val="24"/>
        </w:rPr>
        <w:t>торого Форума социальных инноваций регионов в г. Красногорске.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В церемонии открытия также приняли участие заместитель председателя Правительства РФ Ольга </w:t>
      </w:r>
      <w:proofErr w:type="spellStart"/>
      <w:r w:rsidRPr="000574F9">
        <w:rPr>
          <w:rFonts w:ascii="Times New Roman" w:eastAsia="Times New Roman" w:hAnsi="Times New Roman" w:cs="Times New Roman"/>
          <w:sz w:val="24"/>
          <w:szCs w:val="24"/>
        </w:rPr>
        <w:t>Голодец</w:t>
      </w:r>
      <w:proofErr w:type="spellEnd"/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, министр труда и социальной защиты РФ Максим </w:t>
      </w:r>
      <w:proofErr w:type="spellStart"/>
      <w:r w:rsidRPr="000574F9">
        <w:rPr>
          <w:rFonts w:ascii="Times New Roman" w:eastAsia="Times New Roman" w:hAnsi="Times New Roman" w:cs="Times New Roman"/>
          <w:sz w:val="24"/>
          <w:szCs w:val="24"/>
        </w:rPr>
        <w:t>Топилин</w:t>
      </w:r>
      <w:proofErr w:type="spellEnd"/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 Совета Федерации Валентина Матвиенко, заместитель председателя Совета Федерации Галина </w:t>
      </w:r>
      <w:proofErr w:type="spellStart"/>
      <w:r w:rsidRPr="000574F9">
        <w:rPr>
          <w:rFonts w:ascii="Times New Roman" w:eastAsia="Times New Roman" w:hAnsi="Times New Roman" w:cs="Times New Roman"/>
          <w:sz w:val="24"/>
          <w:szCs w:val="24"/>
        </w:rPr>
        <w:t>Карелова</w:t>
      </w:r>
      <w:proofErr w:type="spellEnd"/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74F9">
        <w:rPr>
          <w:rFonts w:ascii="Times New Roman" w:eastAsia="Times New Roman" w:hAnsi="Times New Roman" w:cs="Times New Roman"/>
          <w:sz w:val="24"/>
          <w:szCs w:val="24"/>
        </w:rPr>
        <w:t>Главной площадкой открытия выставки стал проектный офис «Современные IT-технологии: готовые решения для внедрения», подготовкой и открытием которого занимался Пенсионный фонд России.</w:t>
      </w:r>
      <w:proofErr w:type="gramEnd"/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проектного офиса посетители выставки могут ознакомиться с инновационными IT-проектами, которые применяются в социальной </w:t>
      </w:r>
      <w:proofErr w:type="gramStart"/>
      <w:r w:rsidRPr="000574F9">
        <w:rPr>
          <w:rFonts w:ascii="Times New Roman" w:eastAsia="Times New Roman" w:hAnsi="Times New Roman" w:cs="Times New Roman"/>
          <w:sz w:val="24"/>
          <w:szCs w:val="24"/>
        </w:rPr>
        <w:t>сфере</w:t>
      </w:r>
      <w:proofErr w:type="gramEnd"/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 как на федеральном, так и на региональном уровне. Проектный офис вобрал в себя 52 проекта из 30 субъектов РФ. По 30 проектам – лучшим практикам субъектов РФ – можно получить подробную и детальную информацию.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74F9">
        <w:rPr>
          <w:rFonts w:ascii="Times New Roman" w:eastAsia="Times New Roman" w:hAnsi="Times New Roman" w:cs="Times New Roman"/>
          <w:sz w:val="24"/>
          <w:szCs w:val="24"/>
        </w:rPr>
        <w:t>Также для посетителей выставки доступно еще шесть проектных офисов, посвященных гражданско-частному партнерству в социальной сфере, проблемам и решениям в сфере социально-ориентированных НКО, инновационным моделям взаимодействия с бизнесом, молодежным инновационным проектам, инновациям в реабилитационной индустрии, повышению качества жизни старшего поколения.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74F9">
        <w:rPr>
          <w:rFonts w:ascii="Times New Roman" w:eastAsia="Times New Roman" w:hAnsi="Times New Roman" w:cs="Times New Roman"/>
          <w:sz w:val="24"/>
          <w:szCs w:val="24"/>
        </w:rPr>
        <w:t>Форум социальных инноваций регионов, который выступает площадкой для презентации лучшего опыта социальной работы, проводится уже во второй раз. Его цель – оказать содействие развитию социальной инфраструктуры в России и улучшению качества жизни различных категорий населения в стране.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74F9">
        <w:rPr>
          <w:rFonts w:ascii="Times New Roman" w:eastAsia="Times New Roman" w:hAnsi="Times New Roman" w:cs="Times New Roman"/>
          <w:sz w:val="24"/>
          <w:szCs w:val="24"/>
        </w:rPr>
        <w:t xml:space="preserve">Первый Форум социальных инноваций регионов прошел в 2015 году в г. Омске и объединил участников из 75 регионов России, среди которых были представители органов власти, научного сообщества, общественных объединений, некоммерческих организаций и </w:t>
      </w:r>
      <w:proofErr w:type="spellStart"/>
      <w:proofErr w:type="gramStart"/>
      <w:r w:rsidRPr="000574F9">
        <w:rPr>
          <w:rFonts w:ascii="Times New Roman" w:eastAsia="Times New Roman" w:hAnsi="Times New Roman" w:cs="Times New Roman"/>
          <w:sz w:val="24"/>
          <w:szCs w:val="24"/>
        </w:rPr>
        <w:t>бизнес-структур</w:t>
      </w:r>
      <w:proofErr w:type="spellEnd"/>
      <w:proofErr w:type="gramEnd"/>
      <w:r w:rsidRPr="000574F9">
        <w:rPr>
          <w:rFonts w:ascii="Times New Roman" w:eastAsia="Times New Roman" w:hAnsi="Times New Roman" w:cs="Times New Roman"/>
          <w:sz w:val="24"/>
          <w:szCs w:val="24"/>
        </w:rPr>
        <w:t>. По итогам работы форума делегаты выработали рекомендации по совершенствованию законодательства и эффективной реализации органами исполнительной власти социальной политики государства.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74F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574F9">
        <w:rPr>
          <w:rFonts w:ascii="Times New Roman" w:eastAsia="Times New Roman" w:hAnsi="Times New Roman" w:cs="Times New Roman"/>
          <w:sz w:val="24"/>
          <w:szCs w:val="24"/>
        </w:rPr>
        <w:t>Значительная часть программы форума в 2017 году посвящена новым возможностям развития регионов благодаря внедрению социальных инноваций.</w:t>
      </w:r>
    </w:p>
    <w:p w:rsidR="00000000" w:rsidRDefault="000574F9" w:rsidP="000574F9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4F9"/>
    <w:rsid w:val="0005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057063-00017</dc:creator>
  <cp:keywords/>
  <dc:description/>
  <cp:lastModifiedBy>057063-00017</cp:lastModifiedBy>
  <cp:revision>2</cp:revision>
  <dcterms:created xsi:type="dcterms:W3CDTF">2017-06-09T07:30:00Z</dcterms:created>
  <dcterms:modified xsi:type="dcterms:W3CDTF">2017-06-09T07:33:00Z</dcterms:modified>
</cp:coreProperties>
</file>